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15/2026</w:t>
      </w:r>
      <w:r>
        <w:rPr/>
        <w:t>Francisco Beltrão, 3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Quintela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901.274.959-09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R$ 2.324,40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São José dos Pinhais.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Quintela Macedo</w:t>
      </w:r>
    </w:p>
    <w:p>
      <w:pPr>
        <w:jc w:val="center"/>
      </w:pPr>
      <w:r>
        <w:rPr/>
        <w:t>CPF 901.274.959-09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