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157/2026</w:t>
      </w:r>
      <w:r>
        <w:rPr/>
        <w:t>Curitiba, 26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Gabriela Teixeira Ilha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900.118.785-42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R$ 482,64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São Paulo.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>
            <w:r>
              <w:rPr/>
              <w:t>Participação na ação em São Paulo/SP (Programa Paraná em Ação), com as atividades: Confecção da Carteira de Identidade Nacional (CIN); Emissão de Atestado de Antecedentes Criminais; Palestras e orientações preventivas.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>
            <w:r>
              <w:rPr/>
              <w:t>Foram realizados: Confecção da Carteira de Identidade Nacional (CIN): 40; Emissão de Atestado de Antecedentes Criminais: 55; Palestras e orientações preventivas: 70. A realização da ação no município de São Paulo/SP reforça o compromisso institucional da Polícia Civil do Paraná com a promoção da cidadania e com a ampliação do acesso a serviços públicos essenciais, especialmente em regiões com limitações de deslocamento e maior vulnerabilidade social.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Gabriela Teixeira Ilha</w:t>
      </w:r>
    </w:p>
    <w:p>
      <w:pPr>
        <w:jc w:val="center"/>
      </w:pPr>
      <w:r>
        <w:rPr/>
        <w:t>CPF 900.118.785-42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