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146/2026</w:t>
      </w:r>
      <w:r>
        <w:rPr/>
        <w:t>Cascavel, 22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Wesley Rezende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900.989.875-01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Alto Piquiri.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Wesley Rezende Prado</w:t>
      </w:r>
    </w:p>
    <w:p>
      <w:pPr>
        <w:jc w:val="center"/>
      </w:pPr>
      <w:r>
        <w:rPr/>
        <w:t>CPF 900.989.875-01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