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142/2026</w:t>
      </w:r>
      <w:r>
        <w:rPr/>
        <w:t>Londrina, 24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Nádia Yamamoto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900.791.900-82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Bocaiúva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Nádia Yamamoto Valente</w:t>
      </w:r>
    </w:p>
    <w:p>
      <w:pPr>
        <w:jc w:val="center"/>
      </w:pPr>
      <w:r>
        <w:rPr/>
        <w:t>CPF 900.791.900-82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