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124/2026</w:t>
      </w:r>
      <w:r>
        <w:rPr/>
        <w:t>Curitiba, 12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Francisco Beltrão.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>
            <w:r>
              <w:rPr/>
              <w:t>Atendimento ao público e apoio à equipe local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>
            <w:r>
              <w:rPr/>
              <w:t>A ação foi realizada conforme o planejado (DEMO).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