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13/2024</w:t>
      </w:r>
      <w:r>
        <w:rPr/>
        <w:t>Curitiba, 26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Igor Bittencourt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900.863.171-73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Mandaguaçu.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Igor Bittencourt Valente</w:t>
      </w:r>
    </w:p>
    <w:p>
      <w:pPr>
        <w:jc w:val="center"/>
      </w:pPr>
      <w:r>
        <w:rPr/>
        <w:t>CPF 900.863.171-73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