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28/2026</w:t>
      </w:r>
      <w:r>
        <w:rPr/>
        <w:t>Curitiba, 14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Teixeira Vasconcelos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900.760.224-13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Teixeira Vasconcelos</w:t>
      </w:r>
    </w:p>
    <w:p>
      <w:pPr>
        <w:jc w:val="center"/>
      </w:pPr>
      <w:r>
        <w:rPr/>
        <w:t>CPF 900.760.224-13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