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21/2026</w:t>
      </w:r>
      <w:r>
        <w:rPr/>
        <w:t>Curitiba, 24 de abril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Fábio Prado Hoffmann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900.110.866-03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Japira.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Fábio Prado Hoffmann</w:t>
      </w:r>
    </w:p>
    <w:p>
      <w:pPr>
        <w:jc w:val="center"/>
      </w:pPr>
      <w:r>
        <w:rPr/>
        <w:t>CPF 900.110.866-03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