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13/2025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17/04/2025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Estadual de Investigações Criminais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00.161.101-7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abaixo, com a urgência que o caso requer:</w:t>
      </w:r>
    </w:p>
    <w:p>
      <w:r>
        <w:rPr/>
        <w:t>Solicito que o presente seja apreciado em regime de urgência, em razão da proximidade da data do deslocamento.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Samuel Xavier Prado</w:t>
            </w:r>
          </w:p>
        </w:tc>
        <w:tc>
          <w:tcPr>
            <w:tcW w:type="dxa" w:w="2466"/>
          </w:tcPr>
          <w:p>
            <w:r>
              <w:rPr/>
              <w:t>CPF: 900.443.464-00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Beatriz Arruda Quintela</w:t>
            </w:r>
          </w:p>
        </w:tc>
        <w:tc>
          <w:tcPr>
            <w:tcW w:type="dxa" w:w="2466"/>
          </w:tcPr>
          <w:p>
            <w:r>
              <w:rPr/>
              <w:t>CPF: 900.403.869-89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Nádia Hoffmann Lacerda</w:t>
            </w:r>
          </w:p>
        </w:tc>
        <w:tc>
          <w:tcPr>
            <w:tcW w:type="dxa" w:w="2466"/>
          </w:tcPr>
          <w:p>
            <w:r>
              <w:rPr/>
              <w:t>CPF: 900.411.788-16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Simone Uchôa Guimarães</w:t>
            </w:r>
          </w:p>
        </w:tc>
        <w:tc>
          <w:tcPr>
            <w:tcW w:type="dxa" w:w="2466"/>
          </w:tcPr>
          <w:p>
            <w:r>
              <w:rPr/>
              <w:t>CPF: 900.475.140-87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Yasmin Lemos Zanella</w:t>
            </w:r>
          </w:p>
        </w:tc>
        <w:tc>
          <w:tcPr>
            <w:tcW w:type="dxa" w:w="2466"/>
          </w:tcPr>
          <w:p>
            <w:r>
              <w:rPr/>
              <w:t>CPF: 900.427.626-27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Natália Moraes Uchôa</w:t>
            </w:r>
          </w:p>
        </w:tc>
        <w:tc>
          <w:tcPr>
            <w:tcW w:type="dxa" w:w="2466"/>
          </w:tcPr>
          <w:p>
            <w:r>
              <w:rPr/>
              <w:t>CPF: 900.451.383-39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Otávio Prado Arruda</w:t>
            </w:r>
          </w:p>
        </w:tc>
        <w:tc>
          <w:tcPr>
            <w:tcW w:type="dxa" w:w="2466"/>
          </w:tcPr>
          <w:p>
            <w:r>
              <w:rPr/>
              <w:t>CPF: 900.435.545-64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Tiago Hoffmann Zanella</w:t>
            </w:r>
          </w:p>
        </w:tc>
        <w:tc>
          <w:tcPr>
            <w:tcW w:type="dxa" w:w="2466"/>
          </w:tcPr>
          <w:p>
            <w:r>
              <w:rPr/>
              <w:t>CPF: 900.459.302-02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Cascavel/PR, Porto Alegre/RS, Ivaté/PR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3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R$ 7.618,88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26/05/2025 09:15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Cascavel/PR: </w:t>
            </w:r>
            <w:r>
              <w:rPr>
                <w:b/>
              </w:rPr>
              <w:t>26/05/2025 18:15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Cascavel/PR: </w:t>
            </w:r>
            <w:r>
              <w:rPr>
                <w:b/>
              </w:rPr>
              <w:t>27/05/2025 00:15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Porto Alegre/RS: </w:t>
            </w:r>
            <w:r>
              <w:rPr>
                <w:b/>
              </w:rPr>
              <w:t>27/05/2025 13:00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Porto Alegre/RS: </w:t>
            </w:r>
            <w:r>
              <w:rPr>
                <w:b/>
              </w:rPr>
              <w:t>27/05/2025 23:00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Ivaté/PR: </w:t>
            </w:r>
            <w:r>
              <w:rPr>
                <w:b/>
              </w:rPr>
              <w:t>28/05/2025 15:00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Ivaté/PR: </w:t>
            </w:r>
            <w:r>
              <w:rPr>
                <w:b/>
              </w:rPr>
              <w:t>29/05/2025 11:00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29/05/2025 21:00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Volkswagen Gol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ZZZ5T25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Nádia Hoffmann Lacerda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DEIC (diárias e combustível custeados pela DEIC).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Vinícius Quintela</w:t>
      </w:r>
    </w:p>
    <w:p>
      <w:pPr>
        <w:jc w:val="center"/>
      </w:pPr>
      <w:r>
        <w:rPr>
          <w:b/>
        </w:rPr>
        <w:t>Chefe da unidade (DEIC)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