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157/2026</w:t>
            </w:r>
            <w:r>
              <w:rPr/>
              <w:t xml:space="preserve"> (Complementar)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12/10/2026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00.274.260-4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Gabriela Teixeira Ilha</w:t>
            </w:r>
          </w:p>
        </w:tc>
        <w:tc>
          <w:tcPr>
            <w:tcW w:type="dxa" w:w="2466"/>
          </w:tcPr>
          <w:p>
            <w:r>
              <w:rPr/>
              <w:t>CPF: 900.118.785-42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Olívia Quintela Duarte</w:t>
            </w:r>
          </w:p>
        </w:tc>
        <w:tc>
          <w:tcPr>
            <w:tcW w:type="dxa" w:w="2466"/>
          </w:tcPr>
          <w:p>
            <w:r>
              <w:rPr/>
              <w:t>CPF: 900.221.732-35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Adriana Dornelles Fontana</w:t>
            </w:r>
          </w:p>
        </w:tc>
        <w:tc>
          <w:tcPr>
            <w:tcW w:type="dxa" w:w="2466"/>
          </w:tcPr>
          <w:p>
            <w:r>
              <w:rPr/>
              <w:t>CPF: 900.253.408-68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Caio Prado Ribeiro</w:t>
            </w:r>
          </w:p>
        </w:tc>
        <w:tc>
          <w:tcPr>
            <w:tcW w:type="dxa" w:w="2466"/>
          </w:tcPr>
          <w:p>
            <w:r>
              <w:rPr/>
              <w:t>CPF: 900.197.975-09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São Paulo/SP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R$ 1.930,56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25/10/2026 07:30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Paulo/SP: </w:t>
            </w:r>
            <w:r>
              <w:rPr>
                <w:b/>
              </w:rPr>
              <w:t>25/10/2026 14:45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São Paulo/SP: </w:t>
            </w:r>
            <w:r>
              <w:rPr>
                <w:b/>
              </w:rPr>
              <w:t>26/10/2026 10:45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26/10/2026 18:00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Ônibus de linha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OUTRA INSTITUIÇÃO: </w:t>
            </w:r>
            <w:r>
              <w:rPr/>
              <w:t>Comissão organizadora do Expo Paraná Rural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Capacitação de equipes de atendimento em São Paulo.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