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119/2026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23/09/2026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Paranaguá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00.847.932-5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Estela Queiroz Iwamoto</w:t>
            </w:r>
          </w:p>
        </w:tc>
        <w:tc>
          <w:tcPr>
            <w:tcW w:type="dxa" w:w="2466"/>
          </w:tcPr>
          <w:p>
            <w:r>
              <w:rPr/>
              <w:t>CPF: 901.211.607-43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Vinícius Campos Gouveia</w:t>
            </w:r>
          </w:p>
        </w:tc>
        <w:tc>
          <w:tcPr>
            <w:tcW w:type="dxa" w:w="2466"/>
          </w:tcPr>
          <w:p>
            <w:r>
              <w:rPr/>
              <w:t>CPF: 901.195.769-54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Samuel Iwamoto Ferraz</w:t>
            </w:r>
          </w:p>
        </w:tc>
        <w:tc>
          <w:tcPr>
            <w:tcW w:type="dxa" w:w="2466"/>
          </w:tcPr>
          <w:p>
            <w:r>
              <w:rPr/>
              <w:t>CPF: 901.219.526-82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Londrina/PR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2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R$ 1.743,30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Paranaguá/PR: </w:t>
            </w:r>
            <w:r>
              <w:rPr>
                <w:b/>
              </w:rPr>
              <w:t>28/10/2026 07:30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Londrina/PR: </w:t>
            </w:r>
            <w:r>
              <w:rPr>
                <w:b/>
              </w:rPr>
              <w:t>28/10/2026 15:00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Londrina/PR: </w:t>
            </w:r>
            <w:r>
              <w:rPr>
                <w:b/>
              </w:rPr>
              <w:t>29/10/2026 17:00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Paranaguá/PR: </w:t>
            </w:r>
            <w:r>
              <w:rPr>
                <w:b/>
              </w:rPr>
              <w:t>30/10/2026 00:30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Spin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ZZT9D47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Vinícius Campos Gouveia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SDP-PNG (diárias e combustível custeados pela SDP-PNG).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Londrina.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Nelson Duarte</w:t>
      </w:r>
    </w:p>
    <w:p>
      <w:pPr>
        <w:jc w:val="center"/>
      </w:pPr>
      <w:r>
        <w:rPr>
          <w:b/>
        </w:rPr>
        <w:t>Chefe da unidade (SDP-PNG)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